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2D12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firstLine="705"/>
        <w:jc w:val="center"/>
        <w:rPr>
          <w:b w:val="1"/>
          <w:sz w:val="32"/>
        </w:rPr>
      </w:pPr>
      <w:bookmarkStart w:id="0" w:name="_dx_frag_StartFragment"/>
      <w:bookmarkEnd w:id="0"/>
    </w:p>
    <w:p>
      <w:pPr>
        <w:spacing w:lineRule="auto" w:line="240" w:after="0"/>
        <w:ind w:firstLine="705"/>
        <w:jc w:val="center"/>
        <w:rPr>
          <w:b w:val="1"/>
          <w:sz w:val="32"/>
        </w:rPr>
      </w:pPr>
    </w:p>
    <w:p>
      <w:pPr>
        <w:spacing w:lineRule="auto" w:line="240" w:after="0"/>
        <w:ind w:firstLine="705"/>
        <w:jc w:val="center"/>
        <w:rPr>
          <w:b w:val="1"/>
          <w:sz w:val="32"/>
        </w:rPr>
      </w:pPr>
    </w:p>
    <w:p>
      <w:pPr>
        <w:spacing w:lineRule="auto" w:line="240" w:after="0"/>
        <w:ind w:firstLine="705"/>
        <w:jc w:val="center"/>
        <w:rPr>
          <w:b w:val="1"/>
          <w:sz w:val="32"/>
        </w:rPr>
      </w:pPr>
      <w:r>
        <w:rPr>
          <w:b w:val="1"/>
          <w:sz w:val="32"/>
        </w:rPr>
        <w:t xml:space="preserve">Муниципальное бюджетное дошкольное учреждение </w:t>
      </w:r>
    </w:p>
    <w:p>
      <w:pPr>
        <w:spacing w:lineRule="auto" w:line="240" w:after="0"/>
        <w:jc w:val="center"/>
        <w:rPr>
          <w:b w:val="1"/>
          <w:sz w:val="32"/>
        </w:rPr>
      </w:pPr>
      <w:r>
        <w:rPr>
          <w:b w:val="1"/>
          <w:sz w:val="32"/>
        </w:rPr>
        <w:t>Детский сад №</w:t>
      </w:r>
      <w:r>
        <w:rPr>
          <w:b w:val="1"/>
          <w:sz w:val="32"/>
        </w:rPr>
        <w:t>65</w:t>
      </w:r>
      <w:r>
        <w:rPr>
          <w:b w:val="1"/>
          <w:sz w:val="32"/>
        </w:rPr>
        <w:t xml:space="preserve"> </w:t>
      </w:r>
    </w:p>
    <w:p>
      <w:pPr>
        <w:spacing w:lineRule="auto" w:line="240" w:after="0"/>
        <w:jc w:val="center"/>
        <w:rPr>
          <w:b w:val="1"/>
          <w:sz w:val="32"/>
        </w:rPr>
      </w:pPr>
      <w:r>
        <w:rPr>
          <w:b w:val="1"/>
          <w:sz w:val="32"/>
        </w:rPr>
        <w:t>«</w:t>
      </w:r>
      <w:r>
        <w:rPr>
          <w:b w:val="1"/>
          <w:sz w:val="32"/>
        </w:rPr>
        <w:t>Дельфин</w:t>
      </w:r>
      <w:r>
        <w:rPr>
          <w:b w:val="1"/>
          <w:sz w:val="32"/>
        </w:rPr>
        <w:t xml:space="preserve">» </w:t>
      </w: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  <w:r>
        <w:rPr>
          <w:b w:val="1"/>
          <w:sz w:val="32"/>
        </w:rPr>
        <w:t>Сценарный план развлечения</w:t>
      </w:r>
    </w:p>
    <w:p>
      <w:pPr>
        <w:spacing w:lineRule="auto" w:line="240" w:after="0"/>
        <w:jc w:val="center"/>
        <w:rPr>
          <w:b w:val="1"/>
          <w:sz w:val="32"/>
        </w:rPr>
      </w:pPr>
      <w:r>
        <w:rPr>
          <w:b w:val="1"/>
          <w:sz w:val="32"/>
        </w:rPr>
        <w:t xml:space="preserve"> по физической культуре в старшей группе </w:t>
      </w:r>
    </w:p>
    <w:p>
      <w:pPr>
        <w:spacing w:lineRule="auto" w:line="240" w:after="0"/>
        <w:jc w:val="center"/>
        <w:rPr>
          <w:b w:val="1"/>
          <w:sz w:val="32"/>
        </w:rPr>
      </w:pPr>
      <w:r>
        <w:rPr>
          <w:b w:val="1"/>
          <w:sz w:val="32"/>
        </w:rPr>
        <w:t>«Мой веселый мяч»</w:t>
      </w: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center"/>
        <w:rPr>
          <w:b w:val="1"/>
          <w:sz w:val="32"/>
        </w:rPr>
      </w:pPr>
    </w:p>
    <w:p>
      <w:pPr>
        <w:spacing w:lineRule="auto" w:line="240" w:after="0"/>
        <w:jc w:val="right"/>
        <w:rPr>
          <w:sz w:val="28"/>
        </w:rPr>
      </w:pPr>
      <w:r>
        <w:rPr>
          <w:sz w:val="28"/>
          <w:u w:val="none"/>
        </w:rPr>
        <w:t xml:space="preserve"> Выполнил :</w:t>
      </w:r>
      <w:r>
        <w:rPr>
          <w:sz w:val="28"/>
        </w:rPr>
        <w:t xml:space="preserve"> </w:t>
      </w:r>
    </w:p>
    <w:p>
      <w:pPr>
        <w:spacing w:lineRule="auto" w:line="240" w:after="0"/>
        <w:jc w:val="right"/>
        <w:rPr>
          <w:sz w:val="28"/>
        </w:rPr>
      </w:pPr>
      <w:r>
        <w:rPr>
          <w:sz w:val="28"/>
        </w:rPr>
        <w:t xml:space="preserve">инструктор по физической культуре </w:t>
      </w:r>
    </w:p>
    <w:p>
      <w:pPr>
        <w:spacing w:lineRule="auto" w:line="240" w:after="0"/>
        <w:jc w:val="right"/>
        <w:rPr>
          <w:sz w:val="28"/>
        </w:rPr>
      </w:pPr>
      <w:r>
        <w:rPr>
          <w:sz w:val="28"/>
        </w:rPr>
        <w:t>Строганова Вера Михайловна</w:t>
      </w: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right"/>
        <w:rPr>
          <w:sz w:val="28"/>
        </w:rPr>
      </w:pPr>
    </w:p>
    <w:p>
      <w:pPr>
        <w:spacing w:lineRule="auto" w:line="240" w:after="0"/>
        <w:jc w:val="center"/>
        <w:rPr>
          <w:sz w:val="28"/>
        </w:rPr>
      </w:pPr>
      <w:r>
        <w:rPr>
          <w:sz w:val="28"/>
        </w:rPr>
        <w:t xml:space="preserve"> г. Железногорск 2023г. </w:t>
      </w:r>
    </w:p>
    <w:p>
      <w:pPr>
        <w:spacing w:lineRule="auto" w:line="240" w:after="0"/>
        <w:jc w:val="center"/>
        <w:rPr>
          <w:sz w:val="28"/>
        </w:rPr>
      </w:pP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>Приоритетная образовательная область: «Физическое развитие »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 xml:space="preserve"> Цель: </w:t>
      </w:r>
      <w:r>
        <w:rPr>
          <w:sz w:val="28"/>
        </w:rPr>
        <w:t xml:space="preserve">формирование у детей интереса и ценностного отношения к занятиям физкультурой.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>Задачи:</w:t>
      </w:r>
      <w:r>
        <w:rPr>
          <w:sz w:val="28"/>
        </w:rPr>
        <w:t xml:space="preserve"> закреплять технику отбивания мяча от пола и ловли его двумя руками, прокатывания мяча под дугу двумя руками, броска малого мяча в корзину; развивать потребность к занятиям физической культурой через использование мяча, прививать интерес к играм с мячом;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>Форма организации:</w:t>
      </w:r>
      <w:r>
        <w:rPr>
          <w:sz w:val="28"/>
        </w:rPr>
        <w:t xml:space="preserve"> групповая </w:t>
      </w:r>
    </w:p>
    <w:p>
      <w:pPr>
        <w:spacing w:lineRule="auto" w:line="240" w:after="0"/>
        <w:ind w:firstLine="555"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 xml:space="preserve">Методический комплект: </w:t>
      </w:r>
    </w:p>
    <w:p>
      <w:pPr>
        <w:spacing w:lineRule="auto" w:line="240" w:after="0"/>
        <w:ind w:firstLine="555"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>Развивающая предметно-практическая среда: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 xml:space="preserve"> </w:t>
      </w:r>
      <w:r>
        <w:rPr>
          <w:b w:val="1"/>
          <w:sz w:val="28"/>
          <w:u w:val="none"/>
        </w:rPr>
        <w:t>М</w:t>
      </w:r>
      <w:r>
        <w:rPr>
          <w:b w:val="1"/>
          <w:sz w:val="28"/>
          <w:u w:val="none"/>
        </w:rPr>
        <w:t>есто проведения</w:t>
      </w:r>
      <w:r>
        <w:rPr>
          <w:sz w:val="28"/>
        </w:rPr>
        <w:t xml:space="preserve">: физкультурный зал, оборудование и атрибуты: </w:t>
      </w:r>
    </w:p>
    <w:p>
      <w:pPr>
        <w:spacing w:lineRule="auto" w:line="240" w:after="0"/>
        <w:ind w:firstLine="555"/>
        <w:jc w:val="both"/>
        <w:rPr>
          <w:b w:val="1"/>
          <w:sz w:val="28"/>
          <w:u w:val="none"/>
        </w:rPr>
      </w:pPr>
      <w:r>
        <w:rPr>
          <w:b w:val="1"/>
          <w:sz w:val="28"/>
          <w:u w:val="none"/>
        </w:rPr>
        <w:t xml:space="preserve">Ход развлечения: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ind w:firstLine="555" w:left="0"/>
        <w:jc w:val="both"/>
        <w:rPr>
          <w:sz w:val="28"/>
        </w:rPr>
      </w:pPr>
      <w:r>
        <w:rPr>
          <w:b w:val="1"/>
          <w:sz w:val="28"/>
          <w:u w:val="none"/>
        </w:rPr>
        <w:t>Ведущий:</w:t>
      </w:r>
      <w:r>
        <w:rPr>
          <w:sz w:val="28"/>
        </w:rPr>
        <w:t xml:space="preserve"> Здравствуйте, дорогие друзья!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Всем командам Физкульт - привет!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Отгадайте загадку и узнаете, кто сегодня к нам в гости пришел?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Я резиновый и круглый,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Целый день играю вскачь,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Потому что я упругий.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Я веселый звонкий …(Мяч) </w:t>
      </w:r>
    </w:p>
    <w:p>
      <w:pPr>
        <w:spacing w:lineRule="auto" w:line="240" w:after="0"/>
        <w:jc w:val="both"/>
        <w:rPr>
          <w:sz w:val="28"/>
        </w:rPr>
      </w:pPr>
      <w:r>
        <w:rPr>
          <w:sz w:val="28"/>
        </w:rPr>
        <w:t xml:space="preserve">Молодцы!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 xml:space="preserve">А вам нравится играть в мяч? Как вы думаете, когда мы играем в мяч, настроение у нас улучшается, или портится? (Дети отвечают)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>Ведущий:</w:t>
      </w:r>
      <w:r>
        <w:rPr>
          <w:sz w:val="28"/>
        </w:rPr>
        <w:t xml:space="preserve"> (Достает из коробки мяч) Это мой друг – Мяч-Весельчак, он прибыл к нам с планеты Веселых мячей. На планете Веселых мячей У него есть много друзей. Они умеют прыгать и скакать, Кататься и летать, В цель ловко попадать. Но сейчас они скучают: Никто с ними не играет.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 xml:space="preserve"> Ведущий:</w:t>
      </w:r>
      <w:r>
        <w:rPr>
          <w:sz w:val="28"/>
        </w:rPr>
        <w:t xml:space="preserve"> Ребята, а может быть и нам отправиться на планету Веселых мячей и подружиться с ними? Согласны? (Дети отвечают) Тогда, в путь! Одеваем скафандры, экипировку и …..полетели! Разминка «Веселые мячи!» А на планете Веселых мячей нас ждет необычное знакомство. А сейчас я вам предлагаю поиграть в мою любимую игру с воздушными шарами: «Отбей головой». Для этого надо руки убрать за спину и головой отбивать воздушный шар, стараясь не уронить его. Кто больше отобьёт, тот победил. Приглашаются несколько детей для игры. </w:t>
      </w:r>
    </w:p>
    <w:p>
      <w:pPr>
        <w:spacing w:lineRule="auto" w:line="240" w:after="0"/>
        <w:ind w:firstLine="555"/>
        <w:jc w:val="both"/>
        <w:rPr>
          <w:sz w:val="28"/>
        </w:rPr>
      </w:pPr>
    </w:p>
    <w:p>
      <w:pPr>
        <w:spacing w:lineRule="auto" w:line="240" w:after="0"/>
        <w:ind w:firstLine="555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  <w:r>
        <w:rPr>
          <w:b w:val="1"/>
          <w:sz w:val="28"/>
        </w:rPr>
        <w:t xml:space="preserve">Эстафеты: </w:t>
      </w:r>
    </w:p>
    <w:p>
      <w:pPr>
        <w:spacing w:lineRule="auto" w:line="240" w:after="0"/>
        <w:jc w:val="center"/>
        <w:rPr>
          <w:sz w:val="28"/>
        </w:rPr>
      </w:pPr>
      <w:r>
        <w:rPr>
          <w:b w:val="1"/>
          <w:sz w:val="28"/>
        </w:rPr>
        <w:t>1.«Передай мяч»</w:t>
      </w:r>
    </w:p>
    <w:p>
      <w:pPr>
        <w:spacing w:lineRule="auto" w:line="240" w:after="0"/>
        <w:ind w:firstLine="555"/>
        <w:jc w:val="left"/>
        <w:rPr>
          <w:sz w:val="28"/>
        </w:rPr>
      </w:pPr>
      <w:r>
        <w:rPr>
          <w:sz w:val="28"/>
        </w:rPr>
        <w:t xml:space="preserve"> Команды строятся в одну шеренгу во главе с капитаном, последний игрок получает мяч. По сигналу ведущего он поворачивается и передает мяч следующему игроку и так далее. Когда мяч оказывается в руках капитана, он обегает команду за спинами игроков, становится за последним игроком и передает мяч ему и так далее. Эстафета заканчивается, когда игроки снова занимают свои места, как и в начале, а мяч снова оказывается у капитана и он поднимает его вверх. </w:t>
      </w:r>
    </w:p>
    <w:p>
      <w:pPr>
        <w:spacing w:lineRule="auto" w:line="240" w:after="0"/>
        <w:jc w:val="center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>2.«Поймай колобка»</w:t>
      </w:r>
      <w:r>
        <w:rPr>
          <w:b w:val="1"/>
          <w:sz w:val="28"/>
        </w:rPr>
        <w:t xml:space="preserve">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 xml:space="preserve">Команды строятся в одну колонну во главе с капитаном. В руках у капитана цилиндр-ловушка. По сигналу ведущего капитан подбегает к первой корзине и берет колобка, закрывает ловушку. Затем подбегает ко второй корзине, снова сажает колобка в ловушку. Прибегает на линию старта, высыпает колобков в свою корзину и передает ловушку следующему игроку. Эстафета заканчивается, когда последний игрок вернется в команду и капитан поднимет ловушку вверх.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3.«Гусеница»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 xml:space="preserve">Команды строятся в одну колонну во главе с капитаном. В руках у капитана большой мяч. По команде капитан поднимает руки над головой и передает мяч следующему игроку. Когда мяч окажется у последнего игрока он обегает команду, бежит вперед до ориентира, обегает ориентир. Вернувшись в команду, он становится спиной к капитану, поднимает руки над головой и передает мяч следующему игроку. Игра заканчивается, когда капитан, обежав ориентир, вернется в команду и поднимет мяч вверх.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>4 «Самый меткий»</w:t>
      </w:r>
      <w:r>
        <w:rPr>
          <w:b w:val="1"/>
          <w:sz w:val="28"/>
        </w:rPr>
        <w:t xml:space="preserve"> </w:t>
      </w:r>
    </w:p>
    <w:p>
      <w:pPr>
        <w:spacing w:lineRule="auto" w:line="240" w:after="0"/>
        <w:ind w:firstLine="420"/>
        <w:jc w:val="both"/>
        <w:rPr>
          <w:sz w:val="28"/>
        </w:rPr>
      </w:pPr>
      <w:r>
        <w:rPr>
          <w:sz w:val="28"/>
        </w:rPr>
        <w:t xml:space="preserve">Команда во главе с капитаном строится у разметки у каждого игрока 5 попыток попасть теннисным мячом в обруч, находящийся на высоте двух метров, и на расстоянии трех – пяти метров от разметки. Игра «Пугало» На площадке чертится круг. Дети встают по кругу. Водящий в центре. В пределах круга рассыпаются мячи (из сухого бассейна). Дети – «вороны», водящий – «пугало», мячи – «горох». Перед началом игры, дети произносят слова: «В поле пугало стоит и на нас оно глядит, не боимся мы его хоть и страшное оно. Раз, два, три, лови! » Дети - «вороны» пытаются забрать из круга все мячи – «горошины». А водящий – «пугало» старается им помешать. «Пугало» пятнает детей в пределах круга – «огорода». А «вороны», успевшие забрать «горошину», кладут ее в корзину. Корзины расставлены по четырем сторонам площадки. Пойманные дети «вороны» выходят из игры. Игра прекращается, когда в кругу не останется мячей (гороха) или не будут пойманы все дети «вороны».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>5. «Попади в кольцо».</w:t>
      </w:r>
      <w:r>
        <w:rPr>
          <w:b w:val="1"/>
          <w:sz w:val="28"/>
        </w:rPr>
        <w:t xml:space="preserve">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 xml:space="preserve">Дети строятся в команды, по сигналу они бегут, отбивая мяч об пол, добежав до фишки, забрасывают мяч в маленький обруч, который держит воспитатель.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center"/>
        <w:rPr>
          <w:b w:val="1"/>
          <w:sz w:val="28"/>
        </w:rPr>
      </w:pPr>
      <w:r>
        <w:rPr>
          <w:b w:val="1"/>
          <w:sz w:val="28"/>
          <w:u w:val="single"/>
        </w:rPr>
        <w:t>6.Передай мяч поверху.</w:t>
      </w:r>
      <w:r>
        <w:rPr>
          <w:b w:val="1"/>
          <w:sz w:val="28"/>
        </w:rPr>
        <w:t xml:space="preserve"> </w:t>
      </w: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sz w:val="28"/>
        </w:rPr>
        <w:t xml:space="preserve">Построиться в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ind w:firstLine="555"/>
        <w:jc w:val="both"/>
        <w:rPr>
          <w:sz w:val="28"/>
        </w:rPr>
      </w:pPr>
      <w:r>
        <w:rPr>
          <w:b w:val="1"/>
          <w:sz w:val="28"/>
          <w:u w:val="none"/>
        </w:rPr>
        <w:t>Ведущий:</w:t>
      </w:r>
      <w:r>
        <w:rPr>
          <w:b w:val="1"/>
          <w:sz w:val="28"/>
          <w:u w:val="none"/>
        </w:rPr>
        <w:t xml:space="preserve"> </w:t>
      </w:r>
      <w:r>
        <w:rPr>
          <w:sz w:val="28"/>
        </w:rPr>
        <w:t>В</w:t>
      </w:r>
      <w:r>
        <w:rPr>
          <w:sz w:val="28"/>
        </w:rPr>
        <w:t>от и закончились соревнования на планете Веселых мячей. Ребята, вам понравилось наше путешествие?</w:t>
      </w:r>
      <w:r>
        <w:rPr>
          <w:sz w:val="28"/>
        </w:rPr>
        <w:t xml:space="preserve"> Но теперь нам уже пора возвращаться в нашу группу. Попрощаемся с нашими веселыми мячами и в путь! Подведение итогов, жюри награждает победителей. </w:t>
      </w:r>
    </w:p>
    <w:p>
      <w:pPr>
        <w:spacing w:lineRule="auto" w:line="240" w:after="0"/>
        <w:jc w:val="both"/>
        <w:rPr>
          <w:sz w:val="28"/>
        </w:rPr>
      </w:pPr>
    </w:p>
    <w:p>
      <w:pPr>
        <w:spacing w:lineRule="auto" w:line="240" w:after="0"/>
        <w:jc w:val="both"/>
        <w:rPr>
          <w:sz w:val="28"/>
        </w:rPr>
      </w:pPr>
      <w:r>
        <w:rPr>
          <w:b w:val="1"/>
          <w:sz w:val="28"/>
        </w:rPr>
        <w:t>Ведущий:</w:t>
      </w:r>
      <w:r>
        <w:rPr>
          <w:sz w:val="28"/>
        </w:rPr>
        <w:t xml:space="preserve"> До свидания друзья!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